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0A96" w14:textId="77777777" w:rsidR="00154CA2" w:rsidRPr="00154CA2" w:rsidRDefault="00154CA2" w:rsidP="00154CA2">
      <w:pPr>
        <w:tabs>
          <w:tab w:val="center" w:pos="4677"/>
          <w:tab w:val="right" w:pos="9355"/>
        </w:tabs>
        <w:spacing w:before="0" w:after="0" w:line="240" w:lineRule="auto"/>
        <w:ind w:left="0" w:right="0" w:firstLine="284"/>
        <w:rPr>
          <w:rFonts w:ascii="Arial" w:eastAsia="Calibri" w:hAnsi="Arial" w:cs="Arial"/>
          <w:i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6FD91D" w14:textId="77777777" w:rsidR="00154CA2" w:rsidRPr="00154CA2" w:rsidRDefault="00154CA2" w:rsidP="00154CA2">
      <w:pPr>
        <w:spacing w:before="0" w:line="240" w:lineRule="auto"/>
        <w:ind w:left="0" w:right="0" w:firstLine="284"/>
        <w:rPr>
          <w:rFonts w:ascii="Arial" w:eastAsia="Calibri" w:hAnsi="Arial" w:cs="Arial"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 xml:space="preserve">Чтобы не испортить новогоднее торжество, достаточно соблюдать несложные правила безопасности. </w:t>
      </w:r>
    </w:p>
    <w:p w14:paraId="68E8DEFC" w14:textId="77777777" w:rsidR="00154CA2" w:rsidRPr="00154CA2" w:rsidRDefault="00154CA2" w:rsidP="00154CA2">
      <w:pPr>
        <w:tabs>
          <w:tab w:val="center" w:pos="4677"/>
          <w:tab w:val="right" w:pos="9355"/>
        </w:tabs>
        <w:spacing w:before="0" w:after="0" w:line="240" w:lineRule="auto"/>
        <w:ind w:left="0" w:right="0" w:firstLine="284"/>
        <w:rPr>
          <w:rFonts w:ascii="Arial" w:eastAsia="Calibri" w:hAnsi="Arial" w:cs="Arial"/>
          <w:b/>
          <w:iCs/>
          <w:color w:val="FFFF00"/>
          <w:sz w:val="20"/>
          <w:szCs w:val="20"/>
          <w:highlight w:val="red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154CA2">
        <w:rPr>
          <w:rFonts w:ascii="Arial" w:eastAsia="Calibri" w:hAnsi="Arial" w:cs="Arial"/>
          <w:b/>
          <w:iCs/>
          <w:color w:val="FFFF00"/>
          <w:sz w:val="20"/>
          <w:szCs w:val="20"/>
          <w:highlight w:val="red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</w:rPr>
        <w:t>Покупка пиротехники:</w:t>
      </w:r>
    </w:p>
    <w:p w14:paraId="48BF6541" w14:textId="77777777" w:rsidR="00154CA2" w:rsidRPr="00154CA2" w:rsidRDefault="00154CA2" w:rsidP="00154CA2">
      <w:pPr>
        <w:numPr>
          <w:ilvl w:val="0"/>
          <w:numId w:val="1"/>
        </w:numPr>
        <w:tabs>
          <w:tab w:val="left" w:pos="284"/>
        </w:tabs>
        <w:spacing w:before="0" w:after="120" w:line="240" w:lineRule="auto"/>
        <w:ind w:left="284" w:right="0" w:hanging="284"/>
        <w:mirrorIndents/>
        <w:jc w:val="left"/>
        <w:rPr>
          <w:rFonts w:ascii="Arial" w:eastAsia="Calibri" w:hAnsi="Arial" w:cs="Arial"/>
          <w:i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Приобретайте пиротехнические изделия только в специализированных магазинах;</w:t>
      </w:r>
    </w:p>
    <w:p w14:paraId="719C442E" w14:textId="77777777" w:rsidR="00154CA2" w:rsidRPr="00154CA2" w:rsidRDefault="00154CA2" w:rsidP="00154CA2">
      <w:pPr>
        <w:numPr>
          <w:ilvl w:val="0"/>
          <w:numId w:val="1"/>
        </w:numPr>
        <w:tabs>
          <w:tab w:val="left" w:pos="284"/>
        </w:tabs>
        <w:spacing w:before="0" w:after="120" w:line="240" w:lineRule="auto"/>
        <w:ind w:left="284" w:right="0" w:hanging="284"/>
        <w:mirrorIndents/>
        <w:jc w:val="left"/>
        <w:rPr>
          <w:rFonts w:ascii="Arial" w:eastAsia="Calibri" w:hAnsi="Arial" w:cs="Arial"/>
          <w:i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Проверяйте наличие инструкции на русском языке;</w:t>
      </w:r>
    </w:p>
    <w:p w14:paraId="12F08330" w14:textId="77777777" w:rsidR="00154CA2" w:rsidRPr="00154CA2" w:rsidRDefault="00154CA2" w:rsidP="00154CA2">
      <w:pPr>
        <w:numPr>
          <w:ilvl w:val="0"/>
          <w:numId w:val="1"/>
        </w:numPr>
        <w:tabs>
          <w:tab w:val="left" w:pos="284"/>
        </w:tabs>
        <w:spacing w:before="0" w:after="120" w:line="240" w:lineRule="auto"/>
        <w:ind w:left="284" w:right="0" w:hanging="284"/>
        <w:mirrorIndents/>
        <w:jc w:val="left"/>
        <w:rPr>
          <w:rFonts w:ascii="Arial" w:eastAsia="Calibri" w:hAnsi="Arial" w:cs="Arial"/>
          <w:i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Проследите, чтобы упаковка была не деформирована;</w:t>
      </w:r>
    </w:p>
    <w:p w14:paraId="2FE58043" w14:textId="77777777" w:rsidR="00154CA2" w:rsidRPr="00154CA2" w:rsidRDefault="00154CA2" w:rsidP="00154CA2">
      <w:pPr>
        <w:numPr>
          <w:ilvl w:val="0"/>
          <w:numId w:val="1"/>
        </w:numPr>
        <w:tabs>
          <w:tab w:val="left" w:pos="284"/>
        </w:tabs>
        <w:spacing w:before="0" w:after="120" w:line="240" w:lineRule="auto"/>
        <w:ind w:left="284" w:right="0" w:hanging="284"/>
        <w:mirrorIndents/>
        <w:jc w:val="left"/>
        <w:rPr>
          <w:rFonts w:ascii="Arial" w:eastAsia="Calibri" w:hAnsi="Arial" w:cs="Arial"/>
          <w:i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Убедитесь, что срок годности изделия не истек;</w:t>
      </w:r>
    </w:p>
    <w:p w14:paraId="12764A2F" w14:textId="77777777" w:rsidR="00154CA2" w:rsidRPr="00154CA2" w:rsidRDefault="00154CA2" w:rsidP="00154CA2">
      <w:pPr>
        <w:tabs>
          <w:tab w:val="center" w:pos="709"/>
          <w:tab w:val="right" w:pos="9355"/>
        </w:tabs>
        <w:spacing w:before="0" w:after="0" w:line="240" w:lineRule="auto"/>
        <w:ind w:left="360" w:right="0" w:firstLine="0"/>
        <w:rPr>
          <w:rFonts w:ascii="Arial" w:eastAsia="Calibri" w:hAnsi="Arial" w:cs="Arial"/>
          <w:b/>
          <w:iCs/>
          <w:color w:val="FFFF00"/>
          <w:sz w:val="20"/>
          <w:szCs w:val="20"/>
          <w:highlight w:val="cyan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C000"/>
                </w14:gs>
                <w14:gs w14:pos="4000">
                  <w14:srgbClr w14:val="FFC000">
                    <w14:lumMod w14:val="60000"/>
                    <w14:lumOff w14:val="40000"/>
                  </w14:srgbClr>
                </w14:gs>
                <w14:gs w14:pos="87000">
                  <w14:srgbClr w14:val="FFC000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</w:pPr>
      <w:r w:rsidRPr="00154CA2">
        <w:rPr>
          <w:rFonts w:ascii="Arial" w:eastAsia="Calibri" w:hAnsi="Arial" w:cs="Arial"/>
          <w:b/>
          <w:iCs/>
          <w:color w:val="FFFF00"/>
          <w:sz w:val="20"/>
          <w:szCs w:val="20"/>
          <w:highlight w:val="red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C000"/>
                </w14:gs>
                <w14:gs w14:pos="4000">
                  <w14:srgbClr w14:val="FFC000">
                    <w14:lumMod w14:val="60000"/>
                    <w14:lumOff w14:val="40000"/>
                  </w14:srgbClr>
                </w14:gs>
                <w14:gs w14:pos="87000">
                  <w14:srgbClr w14:val="FFC000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>Хранение пиротехники</w:t>
      </w:r>
      <w:r w:rsidRPr="00154CA2">
        <w:rPr>
          <w:rFonts w:ascii="Arial" w:eastAsia="Calibri" w:hAnsi="Arial" w:cs="Arial"/>
          <w:b/>
          <w:iCs/>
          <w:color w:val="FFFF00"/>
          <w:sz w:val="20"/>
          <w:szCs w:val="20"/>
          <w:highlight w:val="cyan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C000"/>
                </w14:gs>
                <w14:gs w14:pos="4000">
                  <w14:srgbClr w14:val="FFC000">
                    <w14:lumMod w14:val="60000"/>
                    <w14:lumOff w14:val="40000"/>
                  </w14:srgbClr>
                </w14:gs>
                <w14:gs w14:pos="87000">
                  <w14:srgbClr w14:val="FFC000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>:</w:t>
      </w:r>
    </w:p>
    <w:p w14:paraId="5F089742" w14:textId="77777777" w:rsidR="00154CA2" w:rsidRPr="00154CA2" w:rsidRDefault="00154CA2" w:rsidP="00154CA2">
      <w:pPr>
        <w:numPr>
          <w:ilvl w:val="0"/>
          <w:numId w:val="2"/>
        </w:numPr>
        <w:spacing w:before="0" w:after="120"/>
        <w:ind w:left="284" w:right="0" w:hanging="284"/>
        <w:jc w:val="left"/>
        <w:rPr>
          <w:rFonts w:ascii="Arial" w:eastAsia="Calibri" w:hAnsi="Arial" w:cs="Arial"/>
          <w:i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Храните пиротехнику как можно дальше от источников тепла;</w:t>
      </w:r>
    </w:p>
    <w:p w14:paraId="679FA2EE" w14:textId="77777777" w:rsidR="00154CA2" w:rsidRPr="00154CA2" w:rsidRDefault="00154CA2" w:rsidP="00154CA2">
      <w:pPr>
        <w:numPr>
          <w:ilvl w:val="0"/>
          <w:numId w:val="2"/>
        </w:numPr>
        <w:spacing w:before="0"/>
        <w:ind w:left="284" w:right="0" w:hanging="284"/>
        <w:contextualSpacing/>
        <w:jc w:val="left"/>
        <w:rPr>
          <w:rFonts w:ascii="Arial" w:eastAsia="Calibri" w:hAnsi="Arial" w:cs="Arial"/>
          <w:i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Не храните пиротехнику во влажных помещениях.</w:t>
      </w:r>
    </w:p>
    <w:p w14:paraId="723A6A23" w14:textId="77777777" w:rsidR="00154CA2" w:rsidRPr="00154CA2" w:rsidRDefault="00154CA2" w:rsidP="00154CA2">
      <w:pPr>
        <w:tabs>
          <w:tab w:val="center" w:pos="709"/>
          <w:tab w:val="right" w:pos="9355"/>
        </w:tabs>
        <w:spacing w:before="0" w:after="0" w:line="240" w:lineRule="auto"/>
        <w:ind w:left="284" w:right="0" w:firstLine="0"/>
        <w:rPr>
          <w:rFonts w:ascii="Arial" w:eastAsia="Calibri" w:hAnsi="Arial" w:cs="Arial"/>
          <w:b/>
          <w:iCs/>
          <w:color w:val="FFFF00"/>
          <w:sz w:val="20"/>
          <w:szCs w:val="20"/>
          <w:highlight w:val="red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C000"/>
                </w14:gs>
                <w14:gs w14:pos="4000">
                  <w14:srgbClr w14:val="FFC000">
                    <w14:lumMod w14:val="60000"/>
                    <w14:lumOff w14:val="40000"/>
                  </w14:srgbClr>
                </w14:gs>
                <w14:gs w14:pos="87000">
                  <w14:srgbClr w14:val="FFC000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</w:pPr>
      <w:r w:rsidRPr="00154CA2">
        <w:rPr>
          <w:rFonts w:ascii="Arial" w:eastAsia="Calibri" w:hAnsi="Arial" w:cs="Arial"/>
          <w:b/>
          <w:iCs/>
          <w:color w:val="FFFF00"/>
          <w:sz w:val="20"/>
          <w:szCs w:val="20"/>
          <w:highlight w:val="red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C000"/>
                </w14:gs>
                <w14:gs w14:pos="4000">
                  <w14:srgbClr w14:val="FFC000">
                    <w14:lumMod w14:val="60000"/>
                    <w14:lumOff w14:val="40000"/>
                  </w14:srgbClr>
                </w14:gs>
                <w14:gs w14:pos="87000">
                  <w14:srgbClr w14:val="FFC000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>Запуск пиротехники:</w:t>
      </w:r>
    </w:p>
    <w:p w14:paraId="4606AD36" w14:textId="77777777" w:rsidR="00154CA2" w:rsidRPr="00154CA2" w:rsidRDefault="00154CA2" w:rsidP="00154CA2">
      <w:pPr>
        <w:numPr>
          <w:ilvl w:val="0"/>
          <w:numId w:val="3"/>
        </w:numPr>
        <w:spacing w:before="0" w:after="120" w:line="240" w:lineRule="auto"/>
        <w:ind w:left="284" w:right="0" w:hanging="284"/>
        <w:jc w:val="left"/>
        <w:rPr>
          <w:rFonts w:ascii="Arial" w:eastAsia="Calibri" w:hAnsi="Arial" w:cs="Arial"/>
          <w:i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Не допускайте детей младше 14 лет к самостоятельному запуску ракет и петард;</w:t>
      </w:r>
    </w:p>
    <w:p w14:paraId="092FCB0F" w14:textId="77777777" w:rsidR="00154CA2" w:rsidRPr="00154CA2" w:rsidRDefault="00154CA2" w:rsidP="00154CA2">
      <w:pPr>
        <w:numPr>
          <w:ilvl w:val="0"/>
          <w:numId w:val="3"/>
        </w:numPr>
        <w:spacing w:before="0" w:after="120" w:line="240" w:lineRule="auto"/>
        <w:ind w:left="284" w:right="0" w:hanging="284"/>
        <w:jc w:val="left"/>
        <w:rPr>
          <w:rFonts w:ascii="Arial" w:eastAsia="Calibri" w:hAnsi="Arial" w:cs="Arial"/>
          <w:i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Убедитесь в том, что в радиусе опасной зоны (30 м) отсутствуют препятствия для запуска пиротехники (люди, животные, дома, деревья, линий электропередач);</w:t>
      </w:r>
    </w:p>
    <w:p w14:paraId="098DBB25" w14:textId="77777777" w:rsidR="00154CA2" w:rsidRPr="00154CA2" w:rsidRDefault="00154CA2" w:rsidP="00154CA2">
      <w:pPr>
        <w:numPr>
          <w:ilvl w:val="0"/>
          <w:numId w:val="3"/>
        </w:numPr>
        <w:spacing w:before="0" w:after="120" w:line="240" w:lineRule="auto"/>
        <w:ind w:left="284" w:right="0" w:hanging="284"/>
        <w:jc w:val="left"/>
        <w:rPr>
          <w:rFonts w:ascii="Arial" w:eastAsia="Calibri" w:hAnsi="Arial" w:cs="Arial"/>
          <w:i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Не наклоняйтесь над коробкой при запуске;</w:t>
      </w:r>
    </w:p>
    <w:p w14:paraId="1D5132DD" w14:textId="77777777" w:rsidR="00154CA2" w:rsidRPr="00154CA2" w:rsidRDefault="00154CA2" w:rsidP="00154CA2">
      <w:pPr>
        <w:numPr>
          <w:ilvl w:val="0"/>
          <w:numId w:val="3"/>
        </w:numPr>
        <w:spacing w:before="0" w:after="120" w:line="240" w:lineRule="auto"/>
        <w:ind w:left="284" w:right="0" w:hanging="284"/>
        <w:jc w:val="left"/>
        <w:rPr>
          <w:rFonts w:ascii="Arial" w:eastAsia="Calibri" w:hAnsi="Arial" w:cs="Arial"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Поджог фитиля осуществляйте на вытянутой руке;</w:t>
      </w:r>
    </w:p>
    <w:p w14:paraId="4F191982" w14:textId="77777777" w:rsidR="00154CA2" w:rsidRPr="00154CA2" w:rsidRDefault="00154CA2" w:rsidP="00154CA2">
      <w:pPr>
        <w:numPr>
          <w:ilvl w:val="0"/>
          <w:numId w:val="3"/>
        </w:numPr>
        <w:spacing w:before="0" w:after="120" w:line="240" w:lineRule="auto"/>
        <w:ind w:left="284" w:right="0" w:hanging="284"/>
        <w:jc w:val="left"/>
        <w:rPr>
          <w:rFonts w:ascii="Arial" w:eastAsia="Calibri" w:hAnsi="Arial" w:cs="Arial"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Не запускайте фейерверк с рук и при сильном ветре;</w:t>
      </w:r>
    </w:p>
    <w:p w14:paraId="10F4662C" w14:textId="77777777" w:rsidR="00154CA2" w:rsidRPr="00154CA2" w:rsidRDefault="00154CA2" w:rsidP="00154CA2">
      <w:pPr>
        <w:numPr>
          <w:ilvl w:val="0"/>
          <w:numId w:val="3"/>
        </w:numPr>
        <w:spacing w:before="0" w:after="120" w:line="240" w:lineRule="auto"/>
        <w:ind w:left="284" w:right="0" w:hanging="284"/>
        <w:jc w:val="left"/>
        <w:rPr>
          <w:rFonts w:ascii="Arial" w:eastAsia="Calibri" w:hAnsi="Arial" w:cs="Arial"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Выйдите за радиус опасной зоны после поджога фитиля;</w:t>
      </w:r>
    </w:p>
    <w:p w14:paraId="0B006693" w14:textId="77777777" w:rsidR="00154CA2" w:rsidRPr="00154CA2" w:rsidRDefault="00154CA2" w:rsidP="00154CA2">
      <w:pPr>
        <w:numPr>
          <w:ilvl w:val="0"/>
          <w:numId w:val="3"/>
        </w:numPr>
        <w:spacing w:before="0" w:after="120" w:line="240" w:lineRule="auto"/>
        <w:ind w:left="284" w:right="0" w:hanging="284"/>
        <w:jc w:val="left"/>
        <w:rPr>
          <w:rFonts w:ascii="Arial" w:eastAsia="Calibri" w:hAnsi="Arial" w:cs="Arial"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Не пытайтесь запустить пиротехническое изделие повторно, если оно не сработало;</w:t>
      </w:r>
    </w:p>
    <w:p w14:paraId="296BDEE9" w14:textId="77777777" w:rsidR="00154CA2" w:rsidRPr="00154CA2" w:rsidRDefault="00154CA2" w:rsidP="00154CA2">
      <w:pPr>
        <w:numPr>
          <w:ilvl w:val="0"/>
          <w:numId w:val="3"/>
        </w:numPr>
        <w:spacing w:before="0" w:after="120" w:line="240" w:lineRule="auto"/>
        <w:ind w:left="284" w:right="0" w:hanging="284"/>
        <w:jc w:val="left"/>
        <w:rPr>
          <w:rFonts w:ascii="Arial" w:eastAsia="Calibri" w:hAnsi="Arial" w:cs="Arial"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Не направляйте ракеты и фейерверки на людей и животных, не бросайте петарды под ноги.</w:t>
      </w:r>
    </w:p>
    <w:p w14:paraId="2A534B64" w14:textId="77777777" w:rsidR="00154CA2" w:rsidRPr="00154CA2" w:rsidRDefault="00154CA2" w:rsidP="00154CA2">
      <w:pPr>
        <w:numPr>
          <w:ilvl w:val="0"/>
          <w:numId w:val="3"/>
        </w:numPr>
        <w:spacing w:before="0" w:after="120" w:line="240" w:lineRule="auto"/>
        <w:ind w:left="284" w:right="0" w:hanging="284"/>
        <w:jc w:val="left"/>
        <w:rPr>
          <w:rFonts w:ascii="Arial" w:eastAsia="Calibri" w:hAnsi="Arial" w:cs="Arial"/>
          <w:sz w:val="20"/>
          <w:szCs w:val="20"/>
          <w:highlight w:val="cyan"/>
        </w:rPr>
      </w:pPr>
      <w:r w:rsidRPr="00154CA2">
        <w:rPr>
          <w:rFonts w:ascii="Arial" w:eastAsia="Calibri" w:hAnsi="Arial" w:cs="Arial"/>
          <w:sz w:val="20"/>
          <w:szCs w:val="20"/>
          <w:highlight w:val="cyan"/>
        </w:rPr>
        <w:t>Не запускайте фейерверк в помещении, с балконов и крыш домов.</w:t>
      </w:r>
    </w:p>
    <w:p w14:paraId="587FFE63" w14:textId="77777777" w:rsidR="00154CA2" w:rsidRPr="00154CA2" w:rsidRDefault="00154CA2" w:rsidP="00154CA2">
      <w:pPr>
        <w:spacing w:before="0" w:after="0" w:line="240" w:lineRule="auto"/>
        <w:ind w:left="0" w:right="0" w:firstLine="284"/>
        <w:rPr>
          <w:rFonts w:ascii="Arial" w:eastAsia="Calibri" w:hAnsi="Arial" w:cs="Arial"/>
          <w:color w:val="000000"/>
          <w:sz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</w:pPr>
    </w:p>
    <w:p w14:paraId="414F0B9C" w14:textId="77777777" w:rsidR="00154CA2" w:rsidRPr="00154CA2" w:rsidRDefault="00154CA2" w:rsidP="00154CA2">
      <w:pPr>
        <w:spacing w:before="0" w:after="0" w:line="240" w:lineRule="auto"/>
        <w:ind w:left="0" w:right="0" w:firstLine="284"/>
        <w:rPr>
          <w:rFonts w:ascii="Arial" w:eastAsia="Calibri" w:hAnsi="Arial" w:cs="Arial"/>
          <w:color w:val="000000"/>
          <w:sz w:val="20"/>
          <w:highlight w:val="red"/>
          <w14:textOutline w14:w="0" w14:cap="flat" w14:cmpd="sng" w14:algn="ctr">
            <w14:noFill/>
            <w14:prstDash w14:val="solid"/>
            <w14:round/>
          </w14:textOutline>
        </w:rPr>
      </w:pPr>
    </w:p>
    <w:p w14:paraId="107D2BE1" w14:textId="77777777" w:rsidR="00154CA2" w:rsidRPr="00154CA2" w:rsidRDefault="00154CA2" w:rsidP="00154CA2">
      <w:pPr>
        <w:spacing w:before="0" w:after="0" w:line="240" w:lineRule="auto"/>
        <w:ind w:left="0" w:right="0" w:firstLine="284"/>
        <w:rPr>
          <w:rFonts w:ascii="Arial" w:eastAsia="Calibri" w:hAnsi="Arial" w:cs="Arial"/>
          <w:color w:val="000000"/>
          <w:sz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</w:pPr>
      <w:r w:rsidRPr="00154CA2">
        <w:rPr>
          <w:rFonts w:ascii="Arial" w:eastAsia="Calibri" w:hAnsi="Arial" w:cs="Arial"/>
          <w:color w:val="000000"/>
          <w:sz w:val="20"/>
          <w:highlight w:val="red"/>
          <w14:textOutline w14:w="0" w14:cap="flat" w14:cmpd="sng" w14:algn="ctr">
            <w14:noFill/>
            <w14:prstDash w14:val="solid"/>
            <w14:round/>
          </w14:textOutline>
        </w:rPr>
        <w:t xml:space="preserve">Петарды приобрели свою популярность </w:t>
      </w:r>
      <w:r w:rsidRPr="00154CA2">
        <w:rPr>
          <w:rFonts w:ascii="Arial" w:eastAsia="Calibri" w:hAnsi="Arial" w:cs="Arial"/>
          <w:color w:val="000000"/>
          <w:sz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>необыкновенно быстро, хотя их эффект заключается просто в громком хлопке. Петарды различаются по размерам и уровню громкости. В продаже представлены два вида петард: петарды фитильные и петарды с терочной головкой.</w:t>
      </w:r>
    </w:p>
    <w:p w14:paraId="2D08FFCD" w14:textId="77777777" w:rsidR="00154CA2" w:rsidRPr="00154CA2" w:rsidRDefault="00154CA2" w:rsidP="00154CA2">
      <w:pPr>
        <w:spacing w:before="0" w:after="0" w:line="240" w:lineRule="auto"/>
        <w:ind w:left="0" w:right="0" w:firstLine="284"/>
        <w:rPr>
          <w:rFonts w:ascii="Arial" w:eastAsia="Calibri" w:hAnsi="Arial" w:cs="Arial"/>
          <w:color w:val="000000"/>
          <w:sz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</w:pPr>
    </w:p>
    <w:p w14:paraId="4D4A23A1" w14:textId="77777777" w:rsidR="00154CA2" w:rsidRPr="00154CA2" w:rsidRDefault="00154CA2" w:rsidP="00154CA2">
      <w:pPr>
        <w:tabs>
          <w:tab w:val="center" w:pos="284"/>
          <w:tab w:val="right" w:pos="9355"/>
        </w:tabs>
        <w:spacing w:before="0" w:after="120" w:line="240" w:lineRule="auto"/>
        <w:ind w:left="284" w:right="0" w:hanging="142"/>
        <w:rPr>
          <w:rFonts w:ascii="Arial" w:eastAsia="Calibri" w:hAnsi="Arial" w:cs="Arial"/>
          <w:b/>
          <w:iCs/>
          <w:color w:val="FFFF00"/>
          <w:sz w:val="20"/>
          <w:szCs w:val="20"/>
          <w:highlight w:val="red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C000"/>
                </w14:gs>
                <w14:gs w14:pos="4000">
                  <w14:srgbClr w14:val="FFC000">
                    <w14:lumMod w14:val="60000"/>
                    <w14:lumOff w14:val="40000"/>
                  </w14:srgbClr>
                </w14:gs>
                <w14:gs w14:pos="87000">
                  <w14:srgbClr w14:val="FFC000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</w:pPr>
      <w:r w:rsidRPr="00154CA2">
        <w:rPr>
          <w:rFonts w:ascii="Arial" w:eastAsia="Calibri" w:hAnsi="Arial" w:cs="Arial"/>
          <w:b/>
          <w:iCs/>
          <w:color w:val="FFFF00"/>
          <w:sz w:val="20"/>
          <w:szCs w:val="20"/>
          <w:highlight w:val="red"/>
          <w14:textOutline w14:w="1270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C000"/>
                </w14:gs>
                <w14:gs w14:pos="4000">
                  <w14:srgbClr w14:val="FFC000">
                    <w14:lumMod w14:val="60000"/>
                    <w14:lumOff w14:val="40000"/>
                  </w14:srgbClr>
                </w14:gs>
                <w14:gs w14:pos="87000">
                  <w14:srgbClr w14:val="FFC000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>Основные правила безопасности:</w:t>
      </w:r>
    </w:p>
    <w:p w14:paraId="3045AE42" w14:textId="77777777" w:rsidR="00154CA2" w:rsidRPr="00154CA2" w:rsidRDefault="00154CA2" w:rsidP="00154CA2">
      <w:pPr>
        <w:numPr>
          <w:ilvl w:val="0"/>
          <w:numId w:val="4"/>
        </w:numPr>
        <w:tabs>
          <w:tab w:val="center" w:pos="284"/>
          <w:tab w:val="right" w:pos="9355"/>
        </w:tabs>
        <w:spacing w:before="0" w:after="120" w:line="240" w:lineRule="auto"/>
        <w:ind w:left="170" w:right="0" w:hanging="170"/>
        <w:jc w:val="left"/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</w:pPr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>Не носить петарды в карманах и без упаковки, не разбирать петарды;</w:t>
      </w:r>
    </w:p>
    <w:p w14:paraId="7C3ADA7D" w14:textId="77777777" w:rsidR="00154CA2" w:rsidRPr="00154CA2" w:rsidRDefault="00154CA2" w:rsidP="00154CA2">
      <w:pPr>
        <w:numPr>
          <w:ilvl w:val="0"/>
          <w:numId w:val="4"/>
        </w:numPr>
        <w:tabs>
          <w:tab w:val="center" w:pos="284"/>
          <w:tab w:val="right" w:pos="9355"/>
        </w:tabs>
        <w:spacing w:before="0" w:after="0" w:line="240" w:lineRule="auto"/>
        <w:ind w:left="170" w:right="0" w:hanging="170"/>
        <w:jc w:val="left"/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</w:pPr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 xml:space="preserve">Петарды с терочной головкой не задерживать в руках и после </w:t>
      </w:r>
      <w:proofErr w:type="spellStart"/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>поджига</w:t>
      </w:r>
      <w:proofErr w:type="spellEnd"/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 xml:space="preserve"> отбрасывать от себя на 5-6 метров;</w:t>
      </w:r>
    </w:p>
    <w:p w14:paraId="78DCD64E" w14:textId="77777777" w:rsidR="00154CA2" w:rsidRPr="00154CA2" w:rsidRDefault="00154CA2" w:rsidP="00154CA2">
      <w:pPr>
        <w:numPr>
          <w:ilvl w:val="0"/>
          <w:numId w:val="4"/>
        </w:numPr>
        <w:tabs>
          <w:tab w:val="center" w:pos="284"/>
          <w:tab w:val="right" w:pos="9355"/>
        </w:tabs>
        <w:spacing w:before="0" w:after="120" w:line="240" w:lineRule="auto"/>
        <w:ind w:left="170" w:right="0" w:hanging="170"/>
        <w:jc w:val="left"/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</w:pPr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 xml:space="preserve">Фитильные петарды класть или ставить на землю или в снег и после </w:t>
      </w:r>
      <w:proofErr w:type="spellStart"/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>поджига</w:t>
      </w:r>
      <w:proofErr w:type="spellEnd"/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 xml:space="preserve"> быстро удалиться на 5-6 метров.</w:t>
      </w:r>
    </w:p>
    <w:p w14:paraId="4B1679ED" w14:textId="77777777" w:rsidR="00154CA2" w:rsidRPr="00154CA2" w:rsidRDefault="00154CA2" w:rsidP="00154CA2">
      <w:pPr>
        <w:tabs>
          <w:tab w:val="center" w:pos="284"/>
          <w:tab w:val="right" w:pos="9355"/>
        </w:tabs>
        <w:spacing w:before="0" w:after="120" w:line="240" w:lineRule="auto"/>
        <w:ind w:left="0" w:right="0" w:firstLine="284"/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</w:pPr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>Хлопушки один из самых любимых новогодних фейерверков. Их следует крепко держать на вытянутой руке под углом 30-45 градусов шнуром вниз, а другой рукой резко дернуть за шнурок. Хлопушки являются одним из самых безопасных фейерверков, тем не менее следует помнить, что:</w:t>
      </w:r>
    </w:p>
    <w:p w14:paraId="38506239" w14:textId="77777777" w:rsidR="00154CA2" w:rsidRPr="00154CA2" w:rsidRDefault="00154CA2" w:rsidP="00154CA2">
      <w:pPr>
        <w:numPr>
          <w:ilvl w:val="0"/>
          <w:numId w:val="5"/>
        </w:numPr>
        <w:tabs>
          <w:tab w:val="center" w:pos="284"/>
          <w:tab w:val="right" w:pos="9355"/>
        </w:tabs>
        <w:spacing w:before="0" w:after="120" w:line="240" w:lineRule="auto"/>
        <w:ind w:left="284" w:right="0" w:hanging="284"/>
        <w:jc w:val="left"/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</w:pPr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>Скорость движения содержимого хлопушки в начальный момент достаточно велика, поэтому не следует направлять хлопушку в лица зрителей или на осветительные лампы, чтобы не повредить глаза и не вызвать разрушений;</w:t>
      </w:r>
    </w:p>
    <w:p w14:paraId="7ED4F879" w14:textId="77777777" w:rsidR="00154CA2" w:rsidRPr="00154CA2" w:rsidRDefault="00154CA2" w:rsidP="00154CA2">
      <w:pPr>
        <w:numPr>
          <w:ilvl w:val="0"/>
          <w:numId w:val="5"/>
        </w:numPr>
        <w:tabs>
          <w:tab w:val="center" w:pos="284"/>
          <w:tab w:val="right" w:pos="9355"/>
        </w:tabs>
        <w:spacing w:before="0" w:after="120" w:line="240" w:lineRule="auto"/>
        <w:ind w:left="284" w:right="0" w:hanging="284"/>
        <w:jc w:val="left"/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</w:pPr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 xml:space="preserve">Не следует применять хлопушку вблизи пламени свечей или раскаленных спиралей </w:t>
      </w:r>
      <w:proofErr w:type="gramStart"/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>- это</w:t>
      </w:r>
      <w:proofErr w:type="gramEnd"/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 xml:space="preserve"> может привести к воспламенению конфетти или серпантина;</w:t>
      </w:r>
    </w:p>
    <w:p w14:paraId="4B4D3D02" w14:textId="77777777" w:rsidR="00154CA2" w:rsidRPr="00154CA2" w:rsidRDefault="00154CA2" w:rsidP="00154CA2">
      <w:pPr>
        <w:numPr>
          <w:ilvl w:val="0"/>
          <w:numId w:val="5"/>
        </w:numPr>
        <w:tabs>
          <w:tab w:val="center" w:pos="284"/>
          <w:tab w:val="right" w:pos="9355"/>
        </w:tabs>
        <w:spacing w:before="0" w:after="0" w:line="240" w:lineRule="auto"/>
        <w:ind w:left="284" w:right="0" w:hanging="284"/>
        <w:jc w:val="left"/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</w:pPr>
      <w:r w:rsidRPr="00154CA2"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  <w:t>Детям можно пользоваться хлопушкой только под наблюдением взрослых.</w:t>
      </w:r>
    </w:p>
    <w:p w14:paraId="6D2A43B9" w14:textId="77777777" w:rsidR="00154CA2" w:rsidRPr="00154CA2" w:rsidRDefault="00154CA2" w:rsidP="00154CA2">
      <w:pPr>
        <w:tabs>
          <w:tab w:val="center" w:pos="284"/>
          <w:tab w:val="right" w:pos="9355"/>
        </w:tabs>
        <w:spacing w:before="0" w:after="0" w:line="240" w:lineRule="auto"/>
        <w:ind w:left="284" w:right="0" w:firstLine="284"/>
        <w:rPr>
          <w:rFonts w:ascii="Arial" w:eastAsia="Calibri" w:hAnsi="Arial" w:cs="Arial"/>
          <w:iCs/>
          <w:sz w:val="20"/>
          <w:szCs w:val="20"/>
          <w:highlight w:val="cyan"/>
          <w14:textOutline w14:w="0" w14:cap="flat" w14:cmpd="sng" w14:algn="ctr">
            <w14:noFill/>
            <w14:prstDash w14:val="solid"/>
            <w14:round/>
          </w14:textOutline>
        </w:rPr>
      </w:pPr>
    </w:p>
    <w:p w14:paraId="097513C9" w14:textId="77777777" w:rsidR="00154CA2" w:rsidRPr="00154CA2" w:rsidRDefault="00154CA2" w:rsidP="00154CA2">
      <w:pPr>
        <w:tabs>
          <w:tab w:val="center" w:pos="284"/>
          <w:tab w:val="right" w:pos="9355"/>
        </w:tabs>
        <w:spacing w:before="0" w:after="0" w:line="240" w:lineRule="auto"/>
        <w:ind w:left="0" w:right="0" w:firstLine="284"/>
        <w:rPr>
          <w:rFonts w:ascii="Arial" w:eastAsia="Calibri" w:hAnsi="Arial" w:cs="Arial"/>
          <w:i/>
          <w:iCs/>
          <w:color w:val="FFFF00"/>
          <w14:textOutline w14:w="0" w14:cap="flat" w14:cmpd="sng" w14:algn="ctr">
            <w14:noFill/>
            <w14:prstDash w14:val="solid"/>
            <w14:round/>
          </w14:textOutline>
        </w:rPr>
      </w:pPr>
      <w:r w:rsidRPr="00154CA2">
        <w:rPr>
          <w:rFonts w:ascii="Arial" w:eastAsia="Calibri" w:hAnsi="Arial" w:cs="Arial"/>
          <w:iCs/>
          <w:color w:val="FFFF00"/>
          <w:highlight w:val="red"/>
          <w14:textOutline w14:w="0" w14:cap="flat" w14:cmpd="sng" w14:algn="ctr">
            <w14:noFill/>
            <w14:prstDash w14:val="solid"/>
            <w14:round/>
          </w14:textOutline>
        </w:rPr>
        <w:t xml:space="preserve">Пиротехнические изделия представляют собой источник повышенной опасности. Запускать фейерверки, петарды, различные ракеты, взрывать хлопушки, поджигать бенгальские огни и </w:t>
      </w:r>
      <w:proofErr w:type="gramStart"/>
      <w:r w:rsidRPr="00154CA2">
        <w:rPr>
          <w:rFonts w:ascii="Arial" w:eastAsia="Calibri" w:hAnsi="Arial" w:cs="Arial"/>
          <w:iCs/>
          <w:color w:val="FFFF00"/>
          <w:highlight w:val="red"/>
          <w14:textOutline w14:w="0" w14:cap="flat" w14:cmpd="sng" w14:algn="ctr">
            <w14:noFill/>
            <w14:prstDash w14:val="solid"/>
            <w14:round/>
          </w14:textOutline>
        </w:rPr>
        <w:t>т.п.</w:t>
      </w:r>
      <w:proofErr w:type="gramEnd"/>
      <w:r w:rsidRPr="00154CA2">
        <w:rPr>
          <w:rFonts w:ascii="Arial" w:eastAsia="Calibri" w:hAnsi="Arial" w:cs="Arial"/>
          <w:iCs/>
          <w:color w:val="FFFF00"/>
          <w:highlight w:val="red"/>
          <w14:textOutline w14:w="0" w14:cap="flat" w14:cmpd="sng" w14:algn="ctr">
            <w14:noFill/>
            <w14:prstDash w14:val="solid"/>
            <w14:round/>
          </w14:textOutline>
        </w:rPr>
        <w:t xml:space="preserve"> нужно с предельной осторожностью</w:t>
      </w:r>
      <w:r w:rsidRPr="00154CA2">
        <w:rPr>
          <w:rFonts w:ascii="Arial" w:eastAsia="Calibri" w:hAnsi="Arial" w:cs="Arial"/>
          <w:i/>
          <w:iCs/>
          <w:color w:val="FFFF00"/>
          <w:highlight w:val="red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B84B7FF" w14:textId="77777777" w:rsidR="00154CA2" w:rsidRPr="00154CA2" w:rsidRDefault="00154CA2" w:rsidP="00154CA2">
      <w:pPr>
        <w:spacing w:before="0"/>
        <w:ind w:left="0" w:righ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43D2E23F" w14:textId="77777777" w:rsidR="00DC2DDD" w:rsidRDefault="00DC2DDD" w:rsidP="00154CA2">
      <w:pPr>
        <w:spacing w:before="0" w:after="0"/>
        <w:ind w:right="0"/>
      </w:pPr>
    </w:p>
    <w:sectPr w:rsidR="00DC2DDD" w:rsidSect="00154CA2">
      <w:headerReference w:type="default" r:id="rId5"/>
      <w:footerReference w:type="default" r:id="rId6"/>
      <w:type w:val="continuous"/>
      <w:pgSz w:w="11906" w:h="16838"/>
      <w:pgMar w:top="720" w:right="720" w:bottom="720" w:left="720" w:header="708" w:footer="708" w:gutter="0"/>
      <w:pgBorders w:offsetFrom="page">
        <w:top w:val="thickThinLargeGap" w:sz="24" w:space="24" w:color="7030A0"/>
        <w:left w:val="thickThinLargeGap" w:sz="24" w:space="24" w:color="7030A0"/>
        <w:bottom w:val="thickThinLargeGap" w:sz="24" w:space="24" w:color="7030A0"/>
        <w:right w:val="thickThinLargeGap" w:sz="24" w:space="24" w:color="7030A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26553" w14:textId="77777777" w:rsidR="007C4A61" w:rsidRPr="00154CA2" w:rsidRDefault="00154CA2" w:rsidP="007C4A61">
    <w:pPr>
      <w:pStyle w:val="a5"/>
      <w:jc w:val="center"/>
      <w:rPr>
        <w:rFonts w:ascii="Times New Roman" w:hAnsi="Times New Roman" w:cs="Times New Roman"/>
        <w:b/>
        <w:color w:val="F7CAAC"/>
        <w:sz w:val="28"/>
        <w:szCs w:val="28"/>
        <w14:textOutline w14:w="11112" w14:cap="flat" w14:cmpd="sng" w14:algn="ctr">
          <w14:solidFill>
            <w14:srgbClr w14:val="ED7D31"/>
          </w14:solidFill>
          <w14:prstDash w14:val="solid"/>
          <w14:round/>
        </w14:textOutline>
      </w:rPr>
    </w:pPr>
    <w:r w:rsidRPr="00154CA2">
      <w:rPr>
        <w:rFonts w:ascii="Times New Roman" w:hAnsi="Times New Roman" w:cs="Times New Roman"/>
        <w:b/>
        <w:color w:val="F7CAAC"/>
        <w:sz w:val="28"/>
        <w:szCs w:val="28"/>
        <w14:textOutline w14:w="11112" w14:cap="flat" w14:cmpd="sng" w14:algn="ctr">
          <w14:solidFill>
            <w14:srgbClr w14:val="ED7D31"/>
          </w14:solidFill>
          <w14:prstDash w14:val="solid"/>
          <w14:round/>
        </w14:textOutline>
      </w:rPr>
      <w:t>ПРИ ПОЖАРЕ ЗВОНИТЕ ПО ТЕЛЕФОНАМ: 74-20-01, 112</w:t>
    </w:r>
  </w:p>
  <w:p w14:paraId="06D5CD97" w14:textId="77777777" w:rsidR="007C4A61" w:rsidRPr="007C4A61" w:rsidRDefault="00154CA2" w:rsidP="007C4A61">
    <w:pPr>
      <w:pStyle w:val="a5"/>
      <w:jc w:val="right"/>
      <w:rPr>
        <w:rFonts w:ascii="Times New Roman" w:hAnsi="Times New Roman" w:cs="Times New Roman"/>
        <w:sz w:val="14"/>
        <w:szCs w:val="14"/>
      </w:rPr>
    </w:pPr>
    <w:r w:rsidRPr="007C4A61">
      <w:rPr>
        <w:rFonts w:ascii="Times New Roman" w:hAnsi="Times New Roman" w:cs="Times New Roman"/>
        <w:sz w:val="14"/>
        <w:szCs w:val="14"/>
      </w:rPr>
      <w:t>Инструктор противопожарной профилактики</w:t>
    </w:r>
  </w:p>
  <w:p w14:paraId="533CC251" w14:textId="77777777" w:rsidR="007C4A61" w:rsidRPr="007C4A61" w:rsidRDefault="00154CA2" w:rsidP="007C4A61">
    <w:pPr>
      <w:pStyle w:val="a5"/>
      <w:jc w:val="right"/>
      <w:rPr>
        <w:rFonts w:ascii="Times New Roman" w:hAnsi="Times New Roman" w:cs="Times New Roman"/>
        <w:sz w:val="14"/>
        <w:szCs w:val="14"/>
      </w:rPr>
    </w:pPr>
    <w:r w:rsidRPr="007C4A61">
      <w:rPr>
        <w:rFonts w:ascii="Times New Roman" w:hAnsi="Times New Roman" w:cs="Times New Roman"/>
        <w:sz w:val="14"/>
        <w:szCs w:val="14"/>
      </w:rPr>
      <w:t>пожарной части Государственной противопожарной службы</w:t>
    </w:r>
  </w:p>
  <w:p w14:paraId="5CF77A8F" w14:textId="77777777" w:rsidR="007C4A61" w:rsidRPr="007C4A61" w:rsidRDefault="00154CA2" w:rsidP="007C4A61">
    <w:pPr>
      <w:pStyle w:val="a5"/>
      <w:jc w:val="right"/>
      <w:rPr>
        <w:rFonts w:ascii="Times New Roman" w:hAnsi="Times New Roman" w:cs="Times New Roman"/>
        <w:sz w:val="14"/>
        <w:szCs w:val="14"/>
      </w:rPr>
    </w:pPr>
    <w:r w:rsidRPr="007C4A61">
      <w:rPr>
        <w:rFonts w:ascii="Times New Roman" w:hAnsi="Times New Roman" w:cs="Times New Roman"/>
        <w:sz w:val="14"/>
        <w:szCs w:val="14"/>
      </w:rPr>
      <w:t xml:space="preserve">ПЧ (поселок Солнечный) филиала </w:t>
    </w:r>
    <w:r w:rsidRPr="007C4A61">
      <w:rPr>
        <w:rFonts w:ascii="Times New Roman" w:hAnsi="Times New Roman" w:cs="Times New Roman"/>
        <w:sz w:val="14"/>
        <w:szCs w:val="14"/>
      </w:rPr>
      <w:t>казенного</w:t>
    </w:r>
  </w:p>
  <w:p w14:paraId="1D25B7B0" w14:textId="77777777" w:rsidR="007C4A61" w:rsidRPr="007C4A61" w:rsidRDefault="00154CA2" w:rsidP="007C4A61">
    <w:pPr>
      <w:pStyle w:val="a5"/>
      <w:jc w:val="right"/>
      <w:rPr>
        <w:rFonts w:ascii="Times New Roman" w:hAnsi="Times New Roman" w:cs="Times New Roman"/>
        <w:sz w:val="14"/>
        <w:szCs w:val="14"/>
      </w:rPr>
    </w:pPr>
    <w:r w:rsidRPr="007C4A61">
      <w:rPr>
        <w:rFonts w:ascii="Times New Roman" w:hAnsi="Times New Roman" w:cs="Times New Roman"/>
        <w:sz w:val="14"/>
        <w:szCs w:val="14"/>
      </w:rPr>
      <w:t>учреждения ХМАО-Югры «Центроспас-Югория»</w:t>
    </w:r>
  </w:p>
  <w:p w14:paraId="4B049874" w14:textId="77777777" w:rsidR="007C4A61" w:rsidRPr="007C4A61" w:rsidRDefault="00154CA2" w:rsidP="007C4A61">
    <w:pPr>
      <w:pStyle w:val="a5"/>
      <w:jc w:val="right"/>
      <w:rPr>
        <w:rFonts w:ascii="Times New Roman" w:hAnsi="Times New Roman" w:cs="Times New Roman"/>
        <w:sz w:val="14"/>
        <w:szCs w:val="14"/>
      </w:rPr>
    </w:pPr>
    <w:r w:rsidRPr="007C4A61">
      <w:rPr>
        <w:rFonts w:ascii="Times New Roman" w:hAnsi="Times New Roman" w:cs="Times New Roman"/>
        <w:sz w:val="14"/>
        <w:szCs w:val="14"/>
      </w:rPr>
      <w:t xml:space="preserve">по Сургутскому району Е.А. </w:t>
    </w:r>
    <w:proofErr w:type="spellStart"/>
    <w:r w:rsidRPr="007C4A61">
      <w:rPr>
        <w:rFonts w:ascii="Times New Roman" w:hAnsi="Times New Roman" w:cs="Times New Roman"/>
        <w:sz w:val="14"/>
        <w:szCs w:val="14"/>
      </w:rPr>
      <w:t>Шибакова</w:t>
    </w:r>
    <w:proofErr w:type="spellEnd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39165" w14:textId="77777777" w:rsidR="00235726" w:rsidRPr="00154CA2" w:rsidRDefault="00154CA2" w:rsidP="00235726">
    <w:pPr>
      <w:pStyle w:val="a3"/>
      <w:jc w:val="center"/>
      <w:rPr>
        <w:b/>
        <w:outline/>
        <w:noProof/>
        <w:color w:val="ED7D31"/>
        <w:sz w:val="72"/>
        <w:szCs w:val="72"/>
        <w:lang w:eastAsia="ru-RU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  <w14:textFill>
          <w14:noFill/>
        </w14:textFill>
      </w:rPr>
    </w:pPr>
    <w:r w:rsidRPr="00154CA2">
      <w:rPr>
        <w:b/>
        <w:outline/>
        <w:noProof/>
        <w:color w:val="ED7D31"/>
        <w:sz w:val="72"/>
        <w:szCs w:val="72"/>
        <w:lang w:eastAsia="ru-RU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  <w14:textFill>
          <w14:noFill/>
        </w14:textFill>
      </w:rPr>
      <w:drawing>
        <wp:anchor distT="0" distB="0" distL="114300" distR="114300" simplePos="0" relativeHeight="251659264" behindDoc="1" locked="0" layoutInCell="1" allowOverlap="1" wp14:anchorId="257E0D74" wp14:editId="6FD6CED7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6671063" cy="2230582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феерверк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377" cy="2235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CA2">
      <w:rPr>
        <w:b/>
        <w:outline/>
        <w:noProof/>
        <w:color w:val="ED7D31"/>
        <w:sz w:val="72"/>
        <w:szCs w:val="72"/>
        <w:lang w:eastAsia="ru-RU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  <w14:textFill>
          <w14:noFill/>
        </w14:textFill>
      </w:rPr>
      <w:t>Петарды и хлопушки, их опасности</w:t>
    </w:r>
  </w:p>
  <w:p w14:paraId="013DAEEE" w14:textId="77777777" w:rsidR="00235726" w:rsidRPr="00154CA2" w:rsidRDefault="00154CA2" w:rsidP="00235726">
    <w:pPr>
      <w:pStyle w:val="a3"/>
      <w:jc w:val="center"/>
      <w:rPr>
        <w:b/>
        <w:outline/>
        <w:noProof/>
        <w:color w:val="ED7D31"/>
        <w:sz w:val="28"/>
        <w:szCs w:val="28"/>
        <w:lang w:eastAsia="ru-RU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  <w14:textFill>
          <w14:noFill/>
        </w14:textFill>
      </w:rPr>
    </w:pPr>
  </w:p>
  <w:p w14:paraId="366C8EC4" w14:textId="77777777" w:rsidR="003F50FA" w:rsidRPr="00154CA2" w:rsidRDefault="00154CA2" w:rsidP="003F50FA">
    <w:pPr>
      <w:pStyle w:val="a3"/>
      <w:ind w:left="284" w:right="284"/>
      <w:jc w:val="both"/>
      <w:rPr>
        <w:b/>
        <w:outline/>
        <w:noProof/>
        <w:color w:val="ED7D31"/>
        <w:sz w:val="28"/>
        <w:szCs w:val="28"/>
        <w:lang w:eastAsia="ru-RU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  <w14:textFill>
          <w14:noFill/>
        </w14:textFill>
      </w:rPr>
    </w:pPr>
    <w:r w:rsidRPr="00154CA2">
      <w:rPr>
        <w:b/>
        <w:outline/>
        <w:noProof/>
        <w:color w:val="ED7D31"/>
        <w:sz w:val="28"/>
        <w:szCs w:val="28"/>
        <w:lang w:eastAsia="ru-RU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  <w14:textFill>
          <w14:noFill/>
        </w14:textFill>
      </w:rPr>
      <w:t xml:space="preserve">Запуск всевозмлжных фейерверков, петард, хлопушек и ракет давно уже стал добрым новогодним  обычием. Но при неправильном использовании одно пиротехническое изделие может </w:t>
    </w:r>
    <w:r w:rsidRPr="00154CA2">
      <w:rPr>
        <w:b/>
        <w:outline/>
        <w:noProof/>
        <w:color w:val="ED7D31"/>
        <w:sz w:val="28"/>
        <w:szCs w:val="28"/>
        <w:lang w:eastAsia="ru-RU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  <w14:textFill>
          <w14:noFill/>
        </w14:textFill>
      </w:rPr>
      <w:t>испортить праздник многим людям.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32AB"/>
    <w:multiLevelType w:val="hybridMultilevel"/>
    <w:tmpl w:val="294CB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2D6E"/>
    <w:multiLevelType w:val="hybridMultilevel"/>
    <w:tmpl w:val="24704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D64"/>
    <w:multiLevelType w:val="hybridMultilevel"/>
    <w:tmpl w:val="B6800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53EF3"/>
    <w:multiLevelType w:val="hybridMultilevel"/>
    <w:tmpl w:val="7A8E2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72462B09"/>
    <w:multiLevelType w:val="hybridMultilevel"/>
    <w:tmpl w:val="73920C1C"/>
    <w:lvl w:ilvl="0" w:tplc="0419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2E"/>
    <w:rsid w:val="00154CA2"/>
    <w:rsid w:val="003E522E"/>
    <w:rsid w:val="00861DF1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FB79-1EDB-4EBD-B085-B503FAD1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CA2"/>
    <w:pPr>
      <w:tabs>
        <w:tab w:val="center" w:pos="4677"/>
        <w:tab w:val="right" w:pos="9355"/>
      </w:tabs>
      <w:spacing w:before="0" w:after="0" w:line="240" w:lineRule="auto"/>
      <w:ind w:left="0" w:right="0" w:firstLine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154CA2"/>
  </w:style>
  <w:style w:type="paragraph" w:styleId="a5">
    <w:name w:val="footer"/>
    <w:basedOn w:val="a"/>
    <w:link w:val="a6"/>
    <w:uiPriority w:val="99"/>
    <w:unhideWhenUsed/>
    <w:rsid w:val="00154CA2"/>
    <w:pPr>
      <w:tabs>
        <w:tab w:val="center" w:pos="4677"/>
        <w:tab w:val="right" w:pos="9355"/>
      </w:tabs>
      <w:spacing w:before="0" w:after="0" w:line="240" w:lineRule="auto"/>
      <w:ind w:left="0" w:right="0" w:firstLine="0"/>
      <w:jc w:val="left"/>
    </w:pPr>
  </w:style>
  <w:style w:type="character" w:customStyle="1" w:styleId="a6">
    <w:name w:val="Нижний колонтитул Знак"/>
    <w:basedOn w:val="a0"/>
    <w:link w:val="a5"/>
    <w:uiPriority w:val="99"/>
    <w:rsid w:val="0015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2020-10-28T05:10:00Z</dcterms:created>
  <dcterms:modified xsi:type="dcterms:W3CDTF">2020-10-28T05:13:00Z</dcterms:modified>
</cp:coreProperties>
</file>